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651B56">
        <w:rPr>
          <w:rFonts w:ascii="Arial" w:hAnsi="Arial" w:cs="Arial"/>
          <w:b/>
          <w:bCs/>
          <w:i/>
          <w:sz w:val="16"/>
          <w:szCs w:val="20"/>
        </w:rPr>
        <w:t>Nov 5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93321E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BA0BB1">
        <w:rPr>
          <w:rFonts w:ascii="Arial" w:hAnsi="Arial" w:cs="Arial"/>
          <w:b/>
          <w:sz w:val="20"/>
          <w:szCs w:val="20"/>
        </w:rPr>
        <w:t>Nov 8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93321E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1F09F8">
        <w:trPr>
          <w:trHeight w:val="1007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73700C" w:rsidRDefault="0073700C" w:rsidP="007421F3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7421F3" w:rsidP="009A08E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ISP </w:t>
            </w:r>
            <w:r w:rsidR="009A08EE">
              <w:rPr>
                <w:rFonts w:ascii="Arial" w:hAnsi="Arial" w:cs="Arial"/>
                <w:sz w:val="16"/>
                <w:szCs w:val="22"/>
              </w:rPr>
              <w:t>180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A08EE">
              <w:rPr>
                <w:rFonts w:ascii="Arial" w:hAnsi="Arial" w:cs="Arial"/>
                <w:sz w:val="16"/>
                <w:szCs w:val="22"/>
              </w:rPr>
              <w:t>Continuing Education Unit (CEUs)</w:t>
            </w:r>
          </w:p>
          <w:p w:rsidR="009A08EE" w:rsidRDefault="009A08EE" w:rsidP="009A08EE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9A08E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ISP 171 Instructional Standard for Academic Use of CCC Logo, Brand, and Brand Guidelines</w:t>
            </w:r>
          </w:p>
          <w:p w:rsidR="009A08EE" w:rsidRDefault="009A08EE" w:rsidP="009A08EE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7421F3" w:rsidRDefault="009A08EE" w:rsidP="009A08EE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9A08EE" w:rsidP="00FA7DA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B04C76" w:rsidRDefault="00B04C76" w:rsidP="001F09F8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3749FA" w:rsidRDefault="009A08EE" w:rsidP="001F09F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7421F3" w:rsidRDefault="007421F3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B04C76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3749FA" w:rsidRDefault="009A08EE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765F3C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B05A62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C70AC4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2D358B" w:rsidRPr="00F1124A" w:rsidRDefault="002D358B" w:rsidP="001F09F8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5F7205" w:rsidRDefault="00C70AC4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</w:rPr>
              <w:t xml:space="preserve">  ISP 281 </w:t>
            </w:r>
            <w:r w:rsidR="00827E7F" w:rsidRPr="00EA6F86">
              <w:rPr>
                <w:rFonts w:ascii="Arial" w:hAnsi="Arial" w:cs="Arial"/>
                <w:sz w:val="16"/>
              </w:rPr>
              <w:t>Grade Dispute Process</w:t>
            </w:r>
            <w:r w:rsidR="00827E7F" w:rsidRP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A08EE">
              <w:rPr>
                <w:rFonts w:ascii="Arial" w:hAnsi="Arial" w:cs="Arial"/>
                <w:sz w:val="16"/>
                <w:szCs w:val="22"/>
              </w:rPr>
              <w:t>(Test DEI Rubric)</w:t>
            </w:r>
          </w:p>
          <w:p w:rsidR="006D2E74" w:rsidRDefault="006D2E74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281P Grade Dispute Process</w:t>
            </w:r>
            <w:r w:rsidR="00E81899">
              <w:rPr>
                <w:rFonts w:ascii="Arial" w:hAnsi="Arial" w:cs="Arial"/>
                <w:sz w:val="16"/>
                <w:szCs w:val="22"/>
              </w:rPr>
              <w:t xml:space="preserve"> Procedure</w:t>
            </w:r>
          </w:p>
          <w:p w:rsidR="00827E7F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Website Update</w:t>
            </w:r>
          </w:p>
          <w:p w:rsidR="00827E7F" w:rsidRPr="001A5874" w:rsidRDefault="00827E7F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767A2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C70AC4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Kjirsten S.</w:t>
            </w:r>
          </w:p>
          <w:p w:rsidR="009A08EE" w:rsidRDefault="009A08E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6D2E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Kjirsten S.</w:t>
            </w:r>
          </w:p>
          <w:p w:rsidR="006D2E74" w:rsidRDefault="006D2E74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BC5061" w:rsidRDefault="009A08E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Default="009A08E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A25" w:rsidRDefault="009A08E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Review/ </w:t>
            </w:r>
            <w:r w:rsidR="00767A2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9A08EE" w:rsidRDefault="009A08E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6D2E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 Update</w:t>
            </w: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9A08EE" w:rsidRPr="001A5874" w:rsidRDefault="009A08E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F1124A" w:rsidRPr="001143E0" w:rsidRDefault="00F1124A" w:rsidP="00F1124A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C70AC4" w:rsidRPr="00482792" w:rsidRDefault="00F1124A" w:rsidP="006D2E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6D2E74">
              <w:rPr>
                <w:rFonts w:ascii="Arial" w:hAnsi="Arial" w:cs="Arial"/>
                <w:sz w:val="16"/>
                <w:szCs w:val="22"/>
              </w:rPr>
              <w:t>ISP 492 Multiple Degrees/Certificates</w:t>
            </w:r>
          </w:p>
        </w:tc>
        <w:tc>
          <w:tcPr>
            <w:tcW w:w="3690" w:type="dxa"/>
            <w:shd w:val="clear" w:color="auto" w:fill="auto"/>
          </w:tcPr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Default="006D2E74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proofErr w:type="gramStart"/>
            <w:r>
              <w:rPr>
                <w:rFonts w:ascii="Arial" w:hAnsi="Arial" w:cs="Arial"/>
                <w:sz w:val="16"/>
                <w:szCs w:val="22"/>
              </w:rPr>
              <w:t>./</w:t>
            </w:r>
            <w:proofErr w:type="gramEnd"/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1124A" w:rsidRPr="00D07DF7" w:rsidRDefault="00C70AC4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783118" w:rsidRPr="0019372E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E81899">
        <w:trPr>
          <w:trHeight w:val="413"/>
        </w:trPr>
        <w:tc>
          <w:tcPr>
            <w:tcW w:w="15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827E7F" w:rsidRPr="0019372E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63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827E7F" w:rsidRDefault="00827E7F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B16A46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827E7F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81899" w:rsidRPr="00C42B81" w:rsidTr="00CF0562">
        <w:tc>
          <w:tcPr>
            <w:tcW w:w="153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281</w:t>
            </w:r>
            <w:r>
              <w:rPr>
                <w:rFonts w:ascii="Arial" w:hAnsi="Arial" w:cs="Arial"/>
                <w:sz w:val="16"/>
              </w:rPr>
              <w:t xml:space="preserve">P </w:t>
            </w:r>
            <w:r>
              <w:rPr>
                <w:rFonts w:ascii="Arial" w:hAnsi="Arial" w:cs="Arial"/>
                <w:sz w:val="16"/>
              </w:rPr>
              <w:t xml:space="preserve"> Grade Dispute Process</w:t>
            </w:r>
            <w:r>
              <w:rPr>
                <w:rFonts w:ascii="Arial" w:hAnsi="Arial" w:cs="Arial"/>
                <w:sz w:val="16"/>
              </w:rPr>
              <w:t xml:space="preserve"> Procedure</w:t>
            </w:r>
          </w:p>
        </w:tc>
        <w:tc>
          <w:tcPr>
            <w:tcW w:w="630" w:type="dxa"/>
            <w:shd w:val="clear" w:color="auto" w:fill="FFFFCC"/>
          </w:tcPr>
          <w:p w:rsidR="00E81899" w:rsidRPr="0019372E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</w:t>
            </w:r>
          </w:p>
        </w:tc>
        <w:tc>
          <w:tcPr>
            <w:tcW w:w="135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E81899" w:rsidRPr="00C42B81" w:rsidRDefault="00E81899" w:rsidP="00E8189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70AC4" w:rsidRPr="00C42B81" w:rsidTr="00CF0562">
        <w:tc>
          <w:tcPr>
            <w:tcW w:w="153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630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462DBD" w:rsidRPr="00C42B81" w:rsidTr="00CF0562">
        <w:tc>
          <w:tcPr>
            <w:tcW w:w="153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171 Instructional Standard for Academic Use of CCC Logo, Brank and Brand Guidelines</w:t>
            </w:r>
          </w:p>
        </w:tc>
        <w:tc>
          <w:tcPr>
            <w:tcW w:w="63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462DBD" w:rsidRDefault="00462DBD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Nov. 1, 2019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B43223">
        <w:rPr>
          <w:rFonts w:ascii="Arial" w:hAnsi="Arial" w:cs="Arial"/>
          <w:b/>
          <w:sz w:val="20"/>
          <w:szCs w:val="20"/>
          <w:u w:val="single"/>
        </w:rPr>
        <w:t>9-20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787"/>
        <w:gridCol w:w="1643"/>
        <w:gridCol w:w="1350"/>
        <w:gridCol w:w="2250"/>
      </w:tblGrid>
      <w:tr w:rsidR="000A7B88" w:rsidRPr="00C42B81" w:rsidTr="007730D9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F854D5" w:rsidRPr="00C42B81" w:rsidTr="007730D9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hris 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Davis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22,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Update Chris and Jennifer on Nov. 8, 2019</w:t>
            </w:r>
          </w:p>
        </w:tc>
      </w:tr>
      <w:tr w:rsidR="00F854D5" w:rsidRPr="00C42B81" w:rsidTr="007730D9">
        <w:tc>
          <w:tcPr>
            <w:tcW w:w="15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33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Oct 28, 2016</w:t>
            </w:r>
          </w:p>
        </w:tc>
        <w:tc>
          <w:tcPr>
            <w:tcW w:w="3330" w:type="dxa"/>
            <w:shd w:val="clear" w:color="auto" w:fill="FFFFCC"/>
          </w:tcPr>
          <w:p w:rsidR="00BE4C3D" w:rsidRPr="007B384D" w:rsidRDefault="00BE4C3D" w:rsidP="00BE4C3D">
            <w:pPr>
              <w:rPr>
                <w:rFonts w:ascii="Arial" w:hAnsi="Arial" w:cs="Arial"/>
                <w:sz w:val="16"/>
              </w:rPr>
            </w:pPr>
            <w:r w:rsidRPr="007B384D">
              <w:rPr>
                <w:rFonts w:ascii="Arial" w:hAnsi="Arial" w:cs="Arial"/>
                <w:sz w:val="16"/>
              </w:rPr>
              <w:t>ISP180 Continuing Education Units (CEUs)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G.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BE4C3D" w:rsidRPr="00C42B81" w:rsidRDefault="00462DBD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8, 2019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462DB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Nov. 1, 2019</w:t>
            </w:r>
          </w:p>
        </w:tc>
      </w:tr>
      <w:tr w:rsidR="00BE4C3D" w:rsidRPr="00C42B81" w:rsidTr="007730D9">
        <w:tc>
          <w:tcPr>
            <w:tcW w:w="15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33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lastRenderedPageBreak/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392A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E81899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E81899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E81899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2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1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39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0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09F8"/>
    <w:rsid w:val="001F1429"/>
    <w:rsid w:val="001F4399"/>
    <w:rsid w:val="001F4F46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34A6A"/>
    <w:rsid w:val="004607CC"/>
    <w:rsid w:val="00462DBD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50FEE"/>
    <w:rsid w:val="00651B56"/>
    <w:rsid w:val="00652719"/>
    <w:rsid w:val="00653055"/>
    <w:rsid w:val="00654123"/>
    <w:rsid w:val="00654706"/>
    <w:rsid w:val="00654FA0"/>
    <w:rsid w:val="00665964"/>
    <w:rsid w:val="00677D77"/>
    <w:rsid w:val="006805DE"/>
    <w:rsid w:val="00680990"/>
    <w:rsid w:val="006A1F31"/>
    <w:rsid w:val="006A28BC"/>
    <w:rsid w:val="006A7E13"/>
    <w:rsid w:val="006B31D5"/>
    <w:rsid w:val="006B6360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A636B"/>
    <w:rsid w:val="008F6A76"/>
    <w:rsid w:val="00913DB9"/>
    <w:rsid w:val="00922A9D"/>
    <w:rsid w:val="009242D3"/>
    <w:rsid w:val="00931150"/>
    <w:rsid w:val="0093321E"/>
    <w:rsid w:val="00934322"/>
    <w:rsid w:val="00935D46"/>
    <w:rsid w:val="00945EE6"/>
    <w:rsid w:val="00961CD7"/>
    <w:rsid w:val="00963D3D"/>
    <w:rsid w:val="00972340"/>
    <w:rsid w:val="009805B4"/>
    <w:rsid w:val="00980D28"/>
    <w:rsid w:val="00984F50"/>
    <w:rsid w:val="009924FD"/>
    <w:rsid w:val="00996F35"/>
    <w:rsid w:val="009A08EE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43223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61A7"/>
    <w:rsid w:val="00EA6282"/>
    <w:rsid w:val="00EA6F86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4F63"/>
    <w:rsid w:val="00F52EF6"/>
    <w:rsid w:val="00F62C12"/>
    <w:rsid w:val="00F70900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599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58</cp:revision>
  <cp:lastPrinted>2019-10-23T20:26:00Z</cp:lastPrinted>
  <dcterms:created xsi:type="dcterms:W3CDTF">2018-04-13T14:21:00Z</dcterms:created>
  <dcterms:modified xsi:type="dcterms:W3CDTF">2019-11-05T18:14:00Z</dcterms:modified>
</cp:coreProperties>
</file>